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5713315F" w:rsidR="00F20843" w:rsidRPr="00BB06CA"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B06CA">
              <w:rPr>
                <w:rFonts w:cs="Calibri"/>
                <w:color w:val="auto"/>
                <w:sz w:val="22"/>
                <w:szCs w:val="22"/>
              </w:rPr>
              <w:t>Saulės fotovoltinės elektrinės</w:t>
            </w:r>
            <w:r w:rsidR="000238AB" w:rsidRPr="00BB06CA">
              <w:rPr>
                <w:rFonts w:cs="Calibri"/>
                <w:color w:val="auto"/>
                <w:sz w:val="22"/>
                <w:szCs w:val="22"/>
              </w:rPr>
              <w:t xml:space="preserve"> </w:t>
            </w:r>
            <w:r w:rsidR="00567A7A" w:rsidRPr="00BB06CA">
              <w:rPr>
                <w:rFonts w:cs="Calibri"/>
                <w:color w:val="auto"/>
                <w:sz w:val="22"/>
                <w:szCs w:val="22"/>
              </w:rPr>
              <w:t>130</w:t>
            </w:r>
            <w:r w:rsidR="00624A43" w:rsidRPr="00BB06CA">
              <w:rPr>
                <w:rFonts w:cs="Calibri"/>
                <w:color w:val="auto"/>
                <w:sz w:val="22"/>
                <w:szCs w:val="22"/>
              </w:rPr>
              <w:t xml:space="preserve"> </w:t>
            </w:r>
            <w:r w:rsidR="000238AB" w:rsidRPr="00BB06CA">
              <w:rPr>
                <w:rFonts w:cs="Calibri"/>
                <w:color w:val="auto"/>
                <w:sz w:val="22"/>
                <w:szCs w:val="22"/>
              </w:rPr>
              <w:t>kW</w:t>
            </w:r>
            <w:r w:rsidRPr="00BB06CA">
              <w:rPr>
                <w:rFonts w:cs="Calibri"/>
                <w:color w:val="auto"/>
                <w:sz w:val="22"/>
                <w:szCs w:val="22"/>
              </w:rPr>
              <w:t xml:space="preserve"> su akumuliatorine energijos kaupimo sistema</w:t>
            </w:r>
            <w:r w:rsidR="000238AB" w:rsidRPr="00BB06CA">
              <w:rPr>
                <w:rFonts w:cs="Calibri"/>
                <w:color w:val="auto"/>
                <w:sz w:val="22"/>
                <w:szCs w:val="22"/>
              </w:rPr>
              <w:t xml:space="preserve"> </w:t>
            </w:r>
            <w:r w:rsidR="00567A7A" w:rsidRPr="00BB06CA">
              <w:rPr>
                <w:rFonts w:cs="Calibri"/>
                <w:color w:val="auto"/>
                <w:sz w:val="22"/>
                <w:szCs w:val="22"/>
              </w:rPr>
              <w:t>150</w:t>
            </w:r>
            <w:r w:rsidR="00624A43" w:rsidRPr="00BB06CA">
              <w:rPr>
                <w:rFonts w:cs="Calibri"/>
                <w:color w:val="auto"/>
                <w:sz w:val="22"/>
                <w:szCs w:val="22"/>
              </w:rPr>
              <w:t xml:space="preserve"> </w:t>
            </w:r>
            <w:r w:rsidR="000238AB" w:rsidRPr="00BB06CA">
              <w:rPr>
                <w:rFonts w:cs="Calibri"/>
                <w:color w:val="auto"/>
                <w:sz w:val="22"/>
                <w:szCs w:val="22"/>
              </w:rPr>
              <w:t>kWh</w:t>
            </w:r>
            <w:r w:rsidRPr="00BB06CA">
              <w:rPr>
                <w:rFonts w:cs="Calibri"/>
                <w:color w:val="auto"/>
                <w:sz w:val="22"/>
                <w:szCs w:val="22"/>
              </w:rPr>
              <w:t xml:space="preserve"> projektavim</w:t>
            </w:r>
            <w:r w:rsidR="000238AB" w:rsidRPr="00BB06CA">
              <w:rPr>
                <w:rFonts w:cs="Calibri"/>
                <w:color w:val="auto"/>
                <w:sz w:val="22"/>
                <w:szCs w:val="22"/>
              </w:rPr>
              <w:t>as</w:t>
            </w:r>
            <w:r w:rsidRPr="00BB06CA">
              <w:rPr>
                <w:rFonts w:cs="Calibri"/>
                <w:color w:val="auto"/>
                <w:sz w:val="22"/>
                <w:szCs w:val="22"/>
              </w:rPr>
              <w:t>, įrangos tiekim</w:t>
            </w:r>
            <w:r w:rsidR="000238AB" w:rsidRPr="00BB06CA">
              <w:rPr>
                <w:rFonts w:cs="Calibri"/>
                <w:color w:val="auto"/>
                <w:sz w:val="22"/>
                <w:szCs w:val="22"/>
              </w:rPr>
              <w:t>as</w:t>
            </w:r>
            <w:r w:rsidRPr="00BB06CA">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617F9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0C89FE60" w:rsidR="00DF351B" w:rsidRPr="00BB06CA" w:rsidRDefault="00567A7A"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B06CA">
              <w:rPr>
                <w:rFonts w:cs="Calibri"/>
                <w:color w:val="auto"/>
                <w:sz w:val="22"/>
                <w:szCs w:val="22"/>
              </w:rPr>
              <w:t>Rivnės srities Radivilivo miesto tarybos Savivaldybės ne pelno siekianti įstaiga "Radivilivo centrinė miesto ligoninė"</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BB06CA"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BB06CA">
              <w:rPr>
                <w:rFonts w:cs="Calibri"/>
                <w:iCs/>
                <w:color w:val="auto"/>
                <w:sz w:val="22"/>
                <w:szCs w:val="22"/>
              </w:rPr>
              <w:t>S</w:t>
            </w:r>
            <w:r w:rsidR="0086625C" w:rsidRPr="00BB06CA">
              <w:rPr>
                <w:rFonts w:cs="Calibri"/>
                <w:iCs/>
                <w:color w:val="auto"/>
                <w:sz w:val="22"/>
                <w:szCs w:val="22"/>
              </w:rPr>
              <w:t>aulės elektrinės sistemos pristatymo ir montavimo vieta objekte adresu:</w:t>
            </w:r>
          </w:p>
          <w:p w14:paraId="2D307972" w14:textId="77777777" w:rsidR="00567A7A" w:rsidRPr="00BB06CA" w:rsidRDefault="00567A7A"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BB06CA">
              <w:rPr>
                <w:rFonts w:cs="Calibri"/>
                <w:iCs/>
                <w:color w:val="auto"/>
                <w:sz w:val="22"/>
                <w:szCs w:val="22"/>
              </w:rPr>
              <w:t xml:space="preserve">Rivnės srities Radivilivo miesto tarybos Savivaldybės ne pelno siekianti įstaiga "Radivilivo centrinė miesto ligoninė" </w:t>
            </w:r>
          </w:p>
          <w:p w14:paraId="79B40FF8" w14:textId="04EDADC8" w:rsidR="0086625C" w:rsidRPr="00BB06CA" w:rsidRDefault="00567A7A"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BB06CA">
              <w:rPr>
                <w:rFonts w:cs="Calibri"/>
                <w:iCs/>
                <w:color w:val="auto"/>
                <w:sz w:val="22"/>
                <w:szCs w:val="22"/>
              </w:rPr>
              <w:t>35500, Ukraina, Rivnės sritis, Dubno rajonas, Radivilivo miestas, Sadova g., 4</w:t>
            </w:r>
          </w:p>
          <w:p w14:paraId="350BE801" w14:textId="77777777" w:rsidR="001B700D" w:rsidRPr="00BB06CA"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1F56B088" w14:textId="2BC1C462" w:rsidR="001B700D" w:rsidRPr="00BB06CA"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617F9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lastRenderedPageBreak/>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617F9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617F9F"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617F9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w:t>
            </w:r>
            <w:r w:rsidRPr="008D538D">
              <w:rPr>
                <w:rFonts w:ascii="Calibri" w:hAnsi="Calibri" w:cs="Calibri"/>
                <w:b w:val="0"/>
              </w:rPr>
              <w:lastRenderedPageBreak/>
              <w:t>apimti gamyklinius defektus, degradaciją virš nurodyto lygio ir 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w:t>
            </w:r>
            <w:r w:rsidRPr="008D538D">
              <w:rPr>
                <w:rFonts w:ascii="Calibri" w:hAnsi="Calibri" w:cs="Calibri"/>
                <w:b w:val="0"/>
              </w:rPr>
              <w:lastRenderedPageBreak/>
              <w:t>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inverterių,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inverterių, akumuliatorių ir įrangos </w:t>
            </w:r>
            <w:r w:rsidRPr="001C6D4C">
              <w:rPr>
                <w:rFonts w:ascii="Calibri" w:hAnsi="Calibri" w:cs="Calibri"/>
                <w:b w:val="0"/>
              </w:rPr>
              <w:lastRenderedPageBreak/>
              <w:t xml:space="preserve">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Prekių pristatymo metu, tiekėjas privalės pateikti atsakingos institucijos (Pramonės ir amatų rūmai, Eksporto ir prekybos agentūros, Muitinės tarnybos ar kitos įstaigos ar institucijos) dokumentus, patvirtinančius įrangos pagrindinių komponentų (fotovoltinių modulių, inverterių,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lygiaverčius dokumentus, </w:t>
            </w:r>
            <w:r w:rsidRPr="00865259">
              <w:rPr>
                <w:rFonts w:cs="Calibri"/>
                <w:color w:val="auto"/>
                <w:sz w:val="22"/>
                <w:szCs w:val="22"/>
              </w:rPr>
              <w:lastRenderedPageBreak/>
              <w:t>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617F9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Inverteriai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617F9F"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w:t>
            </w:r>
            <w:r w:rsidR="005738B9" w:rsidRPr="005738B9">
              <w:rPr>
                <w:rFonts w:cs="Calibri"/>
                <w:color w:val="auto"/>
                <w:sz w:val="22"/>
                <w:szCs w:val="22"/>
              </w:rPr>
              <w:lastRenderedPageBreak/>
              <w:t>amatų rūmai, Eksporto ir prekybos agentūros, Muitinės tarnybos ar kitos įstaigos ar institucijos) dokumentus, patvirtinančius įrangos pagrindinių komponentų (fotovoltinių modulių, inverterių,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 xml:space="preserve">Autentifikacija ir prieigos kontrolė: sistema turi užtikrinti, kad prieiga prie jos būtų galima tik per saugias autentifikacijos procedūras (pvz., naudojant unikalius vartotojo </w:t>
            </w:r>
            <w:r w:rsidRPr="002F61F6">
              <w:rPr>
                <w:rFonts w:ascii="Calibri" w:hAnsi="Calibri" w:cs="Calibri"/>
                <w:b w:val="0"/>
                <w:bCs/>
              </w:rPr>
              <w:lastRenderedPageBreak/>
              <w:t>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617F9F"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4DFA6759"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6C100F" w:rsidRPr="002E7A58">
              <w:rPr>
                <w:rFonts w:ascii="Calibri" w:hAnsi="Calibri" w:cs="Calibri"/>
                <w:b w:val="0"/>
              </w:rPr>
              <w:t>plokščias</w:t>
            </w:r>
            <w:r w:rsidR="004C7AAB">
              <w:rPr>
                <w:rFonts w:ascii="Calibri" w:hAnsi="Calibri" w:cs="Calibri"/>
                <w:b w:val="0"/>
              </w:rPr>
              <w:t xml:space="preserve">, stogo danga </w:t>
            </w:r>
            <w:r w:rsidR="00624A43">
              <w:rPr>
                <w:rFonts w:ascii="Calibri" w:hAnsi="Calibri" w:cs="Calibri"/>
                <w:b w:val="0"/>
              </w:rPr>
              <w:t>– bituminė danga.</w:t>
            </w:r>
            <w:r w:rsidR="004C7AAB">
              <w:rPr>
                <w:rFonts w:ascii="Calibri" w:hAnsi="Calibri" w:cs="Calibri"/>
                <w:b w:val="0"/>
              </w:rPr>
              <w:t xml:space="preserve"> </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52F061DD"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lastRenderedPageBreak/>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624A43">
              <w:rPr>
                <w:rFonts w:ascii="Calibri" w:hAnsi="Calibri" w:cs="Calibri"/>
                <w:b w:val="0"/>
              </w:rPr>
              <w:t>1</w:t>
            </w:r>
            <w:r w:rsidR="00567A7A">
              <w:rPr>
                <w:rFonts w:ascii="Calibri" w:hAnsi="Calibri" w:cs="Calibri"/>
                <w:b w:val="0"/>
              </w:rPr>
              <w:t>20</w:t>
            </w:r>
            <w:r w:rsidR="00624A43"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567A7A">
              <w:rPr>
                <w:rFonts w:ascii="Calibri" w:hAnsi="Calibri" w:cs="Calibri"/>
                <w:b w:val="0"/>
              </w:rPr>
              <w:t>273</w:t>
            </w:r>
            <w:r w:rsidR="00624A43">
              <w:rPr>
                <w:rFonts w:ascii="Calibri" w:hAnsi="Calibri" w:cs="Calibri"/>
                <w:b w:val="0"/>
              </w:rPr>
              <w:t xml:space="preserve">000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567A7A">
              <w:rPr>
                <w:rFonts w:ascii="Calibri" w:hAnsi="Calibri" w:cs="Calibri"/>
                <w:b w:val="0"/>
              </w:rPr>
              <w:t>120</w:t>
            </w:r>
            <w:r w:rsidR="00624A43">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w:t>
            </w:r>
            <w:r w:rsidR="005410A6" w:rsidRPr="005410A6">
              <w:rPr>
                <w:rFonts w:ascii="Calibri" w:hAnsi="Calibri" w:cs="Calibri"/>
                <w:b w:val="0"/>
              </w:rPr>
              <w:lastRenderedPageBreak/>
              <w:t>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6D42FFAD"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624A43">
              <w:rPr>
                <w:rFonts w:cs="Calibri"/>
                <w:bCs/>
                <w:color w:val="auto"/>
                <w:sz w:val="22"/>
                <w:szCs w:val="22"/>
              </w:rPr>
              <w:t>TS priedai (</w:t>
            </w:r>
            <w:r w:rsidR="00567A7A">
              <w:rPr>
                <w:rFonts w:cs="Calibri"/>
                <w:bCs/>
                <w:color w:val="auto"/>
                <w:sz w:val="22"/>
                <w:szCs w:val="22"/>
              </w:rPr>
              <w:t>Radivilio ligonine</w:t>
            </w:r>
            <w:r w:rsidR="00624A43">
              <w:rPr>
                <w:rFonts w:cs="Calibri"/>
                <w:bCs/>
                <w:color w:val="auto"/>
                <w:sz w:val="22"/>
                <w:szCs w:val="22"/>
              </w:rPr>
              <w:t>)</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617F9F"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w:t>
            </w:r>
            <w:r w:rsidRPr="002576A8">
              <w:rPr>
                <w:rFonts w:ascii="Calibri" w:hAnsi="Calibri" w:cs="Calibri"/>
                <w:b w:val="0"/>
              </w:rPr>
              <w:lastRenderedPageBreak/>
              <w:t>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617F9F"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617F9F"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617F9F"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5E42D6AA" w:rsidR="00F5098A" w:rsidRPr="00D86ED0" w:rsidRDefault="00BB06C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Ne mažiau kaip </w:t>
            </w:r>
            <w:r w:rsidR="00624A43">
              <w:rPr>
                <w:rFonts w:cs="Calibri"/>
                <w:iCs/>
                <w:color w:val="auto"/>
                <w:sz w:val="22"/>
                <w:szCs w:val="22"/>
              </w:rPr>
              <w:t>1</w:t>
            </w:r>
            <w:r w:rsidR="0024744F">
              <w:rPr>
                <w:rFonts w:cs="Calibri"/>
                <w:iCs/>
                <w:color w:val="auto"/>
                <w:sz w:val="22"/>
                <w:szCs w:val="22"/>
              </w:rPr>
              <w:t>30</w:t>
            </w:r>
            <w:r w:rsidR="00624A43">
              <w:rPr>
                <w:rFonts w:cs="Calibri"/>
                <w:iCs/>
                <w:color w:val="auto"/>
                <w:sz w:val="22"/>
                <w:szCs w:val="22"/>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w:t>
            </w:r>
            <w:r w:rsidRPr="006C76BE">
              <w:rPr>
                <w:rFonts w:ascii="Calibri" w:hAnsi="Calibri" w:cs="Calibri"/>
                <w:b w:val="0"/>
                <w:bCs/>
              </w:rPr>
              <w:lastRenderedPageBreak/>
              <w:t>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lastRenderedPageBreak/>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501C4F13"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 xml:space="preserve">. </w:t>
            </w:r>
            <w:r w:rsidRPr="002E7A58">
              <w:rPr>
                <w:bCs/>
                <w:i/>
                <w:iCs/>
                <w:color w:val="auto"/>
                <w:sz w:val="22"/>
                <w:szCs w:val="22"/>
              </w:rPr>
              <w:t>(</w:t>
            </w:r>
            <w:r w:rsidR="00624A43" w:rsidRPr="002E7A58">
              <w:rPr>
                <w:bCs/>
                <w:i/>
                <w:iCs/>
                <w:color w:val="auto"/>
                <w:sz w:val="22"/>
                <w:szCs w:val="22"/>
              </w:rPr>
              <w:t xml:space="preserve">Preliminarus stogo plotas </w:t>
            </w:r>
            <w:r w:rsidR="0024744F">
              <w:rPr>
                <w:bCs/>
                <w:i/>
                <w:iCs/>
                <w:color w:val="auto"/>
                <w:sz w:val="22"/>
                <w:szCs w:val="22"/>
              </w:rPr>
              <w:t>1000</w:t>
            </w:r>
            <w:r w:rsidR="00624A43" w:rsidRPr="002E7A58">
              <w:rPr>
                <w:bCs/>
                <w:i/>
                <w:iCs/>
                <w:color w:val="auto"/>
                <w:sz w:val="22"/>
                <w:szCs w:val="22"/>
              </w:rPr>
              <w:t xml:space="preserve"> kv.m.</w:t>
            </w:r>
            <w:r w:rsidRPr="002E7A58">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617F9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 xml:space="preserve">elektros tinklus, </w:t>
            </w:r>
            <w:r w:rsidR="00F5098A" w:rsidRPr="001C6D4C">
              <w:rPr>
                <w:rFonts w:ascii="Calibri" w:hAnsi="Calibri" w:cs="Calibri"/>
                <w:b w:val="0"/>
                <w:bCs/>
              </w:rPr>
              <w:lastRenderedPageBreak/>
              <w:t>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617F9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lastRenderedPageBreak/>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5D478316"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CD23DA">
              <w:rPr>
                <w:rFonts w:cs="Calibri"/>
                <w:color w:val="auto"/>
                <w:sz w:val="22"/>
                <w:szCs w:val="22"/>
              </w:rPr>
              <w:t>1</w:t>
            </w:r>
            <w:r w:rsidR="0024744F">
              <w:rPr>
                <w:rFonts w:cs="Calibri"/>
                <w:color w:val="auto"/>
                <w:sz w:val="22"/>
                <w:szCs w:val="22"/>
              </w:rPr>
              <w:t>5</w:t>
            </w:r>
            <w:r w:rsidR="00CD23DA">
              <w:rPr>
                <w:rFonts w:cs="Calibri"/>
                <w:color w:val="auto"/>
                <w:sz w:val="22"/>
                <w:szCs w:val="22"/>
              </w:rPr>
              <w:t xml:space="preserve">0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w:t>
            </w:r>
            <w:r w:rsidRPr="0052004F">
              <w:rPr>
                <w:rFonts w:cs="Calibri"/>
                <w:color w:val="auto"/>
                <w:sz w:val="22"/>
                <w:szCs w:val="22"/>
              </w:rPr>
              <w:lastRenderedPageBreak/>
              <w:t>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r w:rsidRPr="00AE5E2A">
              <w:rPr>
                <w:rFonts w:ascii="Calibri" w:hAnsi="Calibri" w:cs="Calibri"/>
                <w:b w:val="0"/>
                <w:bCs/>
              </w:rPr>
              <w:t>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 xml:space="preserve">Baterijų sistema turi užtikrinti ne mažiau kaip 6 000 įkrovimo–iškrovimo ciklų, po </w:t>
            </w:r>
            <w:r w:rsidRPr="00D43E89">
              <w:rPr>
                <w:rFonts w:ascii="Calibri" w:hAnsi="Calibri" w:cs="Calibri"/>
                <w:b w:val="0"/>
                <w:bCs/>
              </w:rPr>
              <w:lastRenderedPageBreak/>
              <w:t>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w:t>
            </w:r>
            <w:r w:rsidRPr="00AE5E2A">
              <w:rPr>
                <w:rFonts w:cs="Calibri"/>
                <w:color w:val="auto"/>
                <w:sz w:val="22"/>
                <w:szCs w:val="22"/>
              </w:rPr>
              <w:lastRenderedPageBreak/>
              <w:t>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617F9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uri būti užtikrintas sklandus automatinis perėjimas tarp prijungimo prie energetinės sistemos ir autonominio veikimo (atsijungus nuo sistemos). Perėjimo trukmė neturi viršyti 100 ms.</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(Reikalavimas užtikrinti sklandų automatinį perėjimą tarp prijungimo prie energetinės sistemos ir autonominio veikimo (perėjimo trukmė ≤100 ms)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ms.</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617F9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617F9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617F9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 xml:space="preserve">Sistema turi užtikrinti sklandų automatinį perėjimą tarp autonominio režimo ir įprasto elektros energijos tiekimo iš elektros tinklų (ir </w:t>
            </w:r>
            <w:r w:rsidRPr="00E56D8A">
              <w:rPr>
                <w:rFonts w:cs="Calibri"/>
                <w:iCs/>
                <w:color w:val="auto"/>
                <w:sz w:val="22"/>
                <w:szCs w:val="22"/>
              </w:rPr>
              <w:lastRenderedPageBreak/>
              <w:t>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617F9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617F9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617F9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617F9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Sistema turi užtikrinti, kad visi duomenys būtų perduodami šifruotais protokolais (pvz., TLS, HTTPS). Stebėsenos sistema turi turėti vietinę duomenų saugyklą, kuri užtikrintų </w:t>
            </w:r>
            <w:r w:rsidRPr="008B0821">
              <w:rPr>
                <w:rFonts w:cs="Calibri"/>
                <w:iCs/>
                <w:color w:val="auto"/>
                <w:sz w:val="22"/>
                <w:szCs w:val="22"/>
              </w:rPr>
              <w:lastRenderedPageBreak/>
              <w:t>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617F9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Saulės elektrinės valdymo blokas turi būti komplektuojamas su LTE/5G moduliu (arba lygiaverčiu), kuris užtikrins komunikaciją su stebėsenos sistema. Jei mobilusis ryšys yra nepakankamas, sistema turi palaikyti alternatyvų ryšio sprendimą, pvz., vietinį Wi-Fi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617F9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617F9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617F9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617F9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Preliminarus s</w:t>
            </w:r>
            <w:r w:rsidRPr="007D0797">
              <w:rPr>
                <w:rFonts w:ascii="Calibri" w:hAnsi="Calibri" w:cs="Calibri"/>
                <w:b w:val="0"/>
              </w:rPr>
              <w:t>chematinis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lastRenderedPageBreak/>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617F9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BD315" w14:textId="77777777" w:rsidR="00617F9F" w:rsidRDefault="00617F9F">
      <w:pPr>
        <w:spacing w:after="0" w:line="240" w:lineRule="auto"/>
      </w:pPr>
      <w:r>
        <w:separator/>
      </w:r>
    </w:p>
  </w:endnote>
  <w:endnote w:type="continuationSeparator" w:id="0">
    <w:p w14:paraId="502F520B" w14:textId="77777777" w:rsidR="00617F9F" w:rsidRDefault="00617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511CE" w14:textId="77777777" w:rsidR="00617F9F" w:rsidRDefault="00617F9F">
      <w:pPr>
        <w:spacing w:after="0" w:line="240" w:lineRule="auto"/>
      </w:pPr>
      <w:r>
        <w:separator/>
      </w:r>
    </w:p>
  </w:footnote>
  <w:footnote w:type="continuationSeparator" w:id="0">
    <w:p w14:paraId="7247F7CB" w14:textId="77777777" w:rsidR="00617F9F" w:rsidRDefault="00617F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17F9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B7F6A"/>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6CA"/>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23DA"/>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59F2"/>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100</TotalTime>
  <Pages>23</Pages>
  <Words>28182</Words>
  <Characters>16064</Characters>
  <Application>Microsoft Office Word</Application>
  <DocSecurity>0</DocSecurity>
  <Lines>133</Lines>
  <Paragraphs>88</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19</cp:revision>
  <dcterms:created xsi:type="dcterms:W3CDTF">2025-05-08T12:49:00Z</dcterms:created>
  <dcterms:modified xsi:type="dcterms:W3CDTF">2026-01-20T12:14:00Z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